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732E5940" w:rsidR="00582D4C" w:rsidRPr="001D0818" w:rsidRDefault="00853F89"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Review Questions</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FEAA27" w14:textId="05D27523" w:rsidR="003618E1" w:rsidRDefault="00853F89" w:rsidP="003618E1">
      <w:pPr>
        <w:shd w:val="clear" w:color="auto" w:fill="FFFFFF"/>
        <w:spacing w:after="0" w:line="480" w:lineRule="auto"/>
        <w:ind w:firstLine="720"/>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Review Questions</w:t>
      </w:r>
    </w:p>
    <w:p w14:paraId="75E46075" w14:textId="555550CE" w:rsidR="003618E1" w:rsidRDefault="003618E1" w:rsidP="003618E1">
      <w:p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Photography, Film, and Digital Art </w:t>
      </w:r>
    </w:p>
    <w:p w14:paraId="4509C2AE" w14:textId="1790857F" w:rsidR="003618E1" w:rsidRDefault="003618E1" w:rsidP="003618E1">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Camera art history can be traced back to 5</w:t>
      </w:r>
      <w:r w:rsidRPr="003618E1">
        <w:rPr>
          <w:rFonts w:ascii="Times New Roman" w:eastAsia="Times New Roman" w:hAnsi="Times New Roman" w:cs="Times New Roman"/>
          <w:bCs/>
          <w:color w:val="333333"/>
          <w:sz w:val="24"/>
          <w:szCs w:val="24"/>
          <w:vertAlign w:val="superscript"/>
        </w:rPr>
        <w:t>th</w:t>
      </w:r>
      <w:r>
        <w:rPr>
          <w:rFonts w:ascii="Times New Roman" w:eastAsia="Times New Roman" w:hAnsi="Times New Roman" w:cs="Times New Roman"/>
          <w:bCs/>
          <w:color w:val="333333"/>
          <w:sz w:val="24"/>
          <w:szCs w:val="24"/>
        </w:rPr>
        <w:t xml:space="preserve"> century BCE when it was first discovered that light passing through an opening can cast an image in a darkened space. One of the earliest people to discover this was Mo Ti, a Chinese philosopher (Langford &amp; Andrews, 2007). Camera obscura refers to a darkened room, on which an image is projected onto a wall using a lens. Camera </w:t>
      </w:r>
      <w:bookmarkStart w:id="0" w:name="_GoBack"/>
      <w:bookmarkEnd w:id="0"/>
      <w:r>
        <w:rPr>
          <w:rFonts w:ascii="Times New Roman" w:eastAsia="Times New Roman" w:hAnsi="Times New Roman" w:cs="Times New Roman"/>
          <w:bCs/>
          <w:color w:val="333333"/>
          <w:sz w:val="24"/>
          <w:szCs w:val="24"/>
        </w:rPr>
        <w:t>obscura has existed since the 16</w:t>
      </w:r>
      <w:r w:rsidRPr="003618E1">
        <w:rPr>
          <w:rFonts w:ascii="Times New Roman" w:eastAsia="Times New Roman" w:hAnsi="Times New Roman" w:cs="Times New Roman"/>
          <w:bCs/>
          <w:color w:val="333333"/>
          <w:sz w:val="24"/>
          <w:szCs w:val="24"/>
          <w:vertAlign w:val="superscript"/>
        </w:rPr>
        <w:t>th</w:t>
      </w:r>
      <w:r>
        <w:rPr>
          <w:rFonts w:ascii="Times New Roman" w:eastAsia="Times New Roman" w:hAnsi="Times New Roman" w:cs="Times New Roman"/>
          <w:bCs/>
          <w:color w:val="333333"/>
          <w:sz w:val="24"/>
          <w:szCs w:val="24"/>
        </w:rPr>
        <w:t xml:space="preserve"> century and has been used in painting and drawing. It was later developed into a photographic camera. </w:t>
      </w:r>
      <w:r w:rsidR="00303C6A" w:rsidRPr="00303C6A">
        <w:rPr>
          <w:rFonts w:ascii="Times New Roman" w:eastAsia="Times New Roman" w:hAnsi="Times New Roman" w:cs="Times New Roman"/>
          <w:bCs/>
          <w:color w:val="333333"/>
          <w:sz w:val="24"/>
          <w:szCs w:val="24"/>
        </w:rPr>
        <w:t>Daguerreotype</w:t>
      </w:r>
      <w:r w:rsidR="00303C6A">
        <w:rPr>
          <w:rFonts w:ascii="Times New Roman" w:eastAsia="Times New Roman" w:hAnsi="Times New Roman" w:cs="Times New Roman"/>
          <w:bCs/>
          <w:color w:val="333333"/>
          <w:sz w:val="24"/>
          <w:szCs w:val="24"/>
        </w:rPr>
        <w:t xml:space="preserve"> was the first commercial photographic process in the history of photography. It took place between 1839 and 1860 and involves a unique image that is placed on a silver copper plate (Langford &amp; Andrews, 2007). It was named after Louis Jacques Daguerre. </w:t>
      </w:r>
    </w:p>
    <w:p w14:paraId="5D4E1535" w14:textId="774FC5A9" w:rsidR="00303C6A" w:rsidRPr="003618E1" w:rsidRDefault="00303C6A" w:rsidP="003618E1">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Photography can bear witness to history</w:t>
      </w:r>
      <w:r w:rsidR="00500310">
        <w:rPr>
          <w:rFonts w:ascii="Times New Roman" w:eastAsia="Times New Roman" w:hAnsi="Times New Roman" w:cs="Times New Roman"/>
          <w:bCs/>
          <w:color w:val="333333"/>
          <w:sz w:val="24"/>
          <w:szCs w:val="24"/>
        </w:rPr>
        <w:t xml:space="preserve">. It can act as a catalyst for change (Langford &amp; Andrews, 2007). It can create awareness and raise sympathy at the same time. Apart from this, it can offer commentary on people, places, and events. Ansel Adams is important because of his black and white documentary photography. Alfred Stielgitz is important because he was the creator of lens-based American art. Hannah Hoch was the originator of photomontage. Man Ray specialized in pictorialism. Rayogram was a term that originated from Man Ray. He merged his name with the word “photograph” to come up with the name (Langford &amp; Andrews, 2007). It is an approach that is applied in making photograms. Persistence of vision refers to an optical illusion that happens when an object’s visual perception fails to cease for a given period. It is also referred to as persistence of impressions or retinal persistence. (Langford &amp; Andrews, 2007). Artists have used video arts and computers to preserve artistic creations or create background scenery. </w:t>
      </w:r>
    </w:p>
    <w:p w14:paraId="2CFA8E70" w14:textId="26B0174F" w:rsidR="00853F89" w:rsidRDefault="00DA13F8" w:rsidP="00DA13F8">
      <w:p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Architecture and Urban Design </w:t>
      </w:r>
    </w:p>
    <w:p w14:paraId="4C7AEA1F" w14:textId="65A054F7" w:rsidR="00DA13F8" w:rsidRDefault="00DA13F8" w:rsidP="00DA13F8">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ab/>
      </w:r>
      <w:r>
        <w:rPr>
          <w:rFonts w:ascii="Times New Roman" w:eastAsia="Times New Roman" w:hAnsi="Times New Roman" w:cs="Times New Roman"/>
          <w:bCs/>
          <w:color w:val="333333"/>
          <w:sz w:val="24"/>
          <w:szCs w:val="24"/>
        </w:rPr>
        <w:t xml:space="preserve">It makes a difference when an arch is round or pointed. When an arch is round, it has a single center (Chen, 2014). On the other hand, when an arch is pointed, it has two centers. However, the main difference between rounded and pointed arches, is that pointed arches thrust their weight downward. The biggest problem with early cast iron buildings was based on its structural use. Cast iron was poor structural material as it could not handle tension or bending moments (Chen, 2014). This is mainly because it was brittle. Apart from this, it had low tensile strength. Some of the major innovations in world architecture that originated from the United States include </w:t>
      </w:r>
      <w:r w:rsidR="008C5D4B">
        <w:rPr>
          <w:rFonts w:ascii="Times New Roman" w:eastAsia="Times New Roman" w:hAnsi="Times New Roman" w:cs="Times New Roman"/>
          <w:bCs/>
          <w:color w:val="333333"/>
          <w:sz w:val="24"/>
          <w:szCs w:val="24"/>
        </w:rPr>
        <w:t xml:space="preserve">the Empire State Building in New York and the Apple Store, which has changed the way in which glasses are used for construction. There is also the Guggenheim Museum in New York. </w:t>
      </w:r>
    </w:p>
    <w:p w14:paraId="52E86B4F" w14:textId="4C1B5423" w:rsidR="008C5D4B" w:rsidRDefault="008C5D4B" w:rsidP="00DA13F8">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Post and beam is a construction style in which framing and wooden beams are shown on both the interior and exterior of a home. Round arch forms in a continuous curve (Chen, 2014). Pointed arch has curved sides which meet at a point. Barrel vault is a continuous arched shape. Groin vault is an intersection of two barrel vaults. Dome is a rounded-carving shape. Buttresses are exterior supports that project from a wall and resists sideway force (Chen, 2014). Flying buttresses extend from an upper portion of a wall to a pier. International style is a western architecture style, which was dominant during the 20</w:t>
      </w:r>
      <w:r w:rsidRPr="008C5D4B">
        <w:rPr>
          <w:rFonts w:ascii="Times New Roman" w:eastAsia="Times New Roman" w:hAnsi="Times New Roman" w:cs="Times New Roman"/>
          <w:bCs/>
          <w:color w:val="333333"/>
          <w:sz w:val="24"/>
          <w:szCs w:val="24"/>
          <w:vertAlign w:val="superscript"/>
        </w:rPr>
        <w:t>th</w:t>
      </w:r>
      <w:r>
        <w:rPr>
          <w:rFonts w:ascii="Times New Roman" w:eastAsia="Times New Roman" w:hAnsi="Times New Roman" w:cs="Times New Roman"/>
          <w:bCs/>
          <w:color w:val="333333"/>
          <w:sz w:val="24"/>
          <w:szCs w:val="24"/>
        </w:rPr>
        <w:t xml:space="preserve"> century. This style shares similar qualities with the modern movement in architecture and design. Suspension structures are those that support a load and are affected by forces of extension (Chen, 2014). On the other hand, shell structures are used to transmit applied forces. </w:t>
      </w:r>
    </w:p>
    <w:p w14:paraId="70C916B8" w14:textId="77777777" w:rsidR="004E7684" w:rsidRDefault="004E7684" w:rsidP="00DA13F8">
      <w:pPr>
        <w:shd w:val="clear" w:color="auto" w:fill="FFFFFF"/>
        <w:spacing w:after="0" w:line="480" w:lineRule="auto"/>
        <w:outlineLvl w:val="3"/>
        <w:rPr>
          <w:rFonts w:ascii="Times New Roman" w:eastAsia="Times New Roman" w:hAnsi="Times New Roman" w:cs="Times New Roman"/>
          <w:bCs/>
          <w:color w:val="333333"/>
          <w:sz w:val="24"/>
          <w:szCs w:val="24"/>
        </w:rPr>
      </w:pPr>
    </w:p>
    <w:p w14:paraId="511FC7A6" w14:textId="77777777" w:rsidR="004E7684" w:rsidRDefault="004E7684" w:rsidP="00DA13F8">
      <w:pPr>
        <w:shd w:val="clear" w:color="auto" w:fill="FFFFFF"/>
        <w:spacing w:after="0" w:line="480" w:lineRule="auto"/>
        <w:outlineLvl w:val="3"/>
        <w:rPr>
          <w:rFonts w:ascii="Times New Roman" w:eastAsia="Times New Roman" w:hAnsi="Times New Roman" w:cs="Times New Roman"/>
          <w:bCs/>
          <w:color w:val="333333"/>
          <w:sz w:val="24"/>
          <w:szCs w:val="24"/>
        </w:rPr>
      </w:pPr>
    </w:p>
    <w:p w14:paraId="4B3AFF13" w14:textId="254B66C8" w:rsidR="004E7684" w:rsidRDefault="004E7684" w:rsidP="004E7684">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sidRPr="004E7684">
        <w:rPr>
          <w:rFonts w:ascii="Times New Roman" w:eastAsia="Times New Roman" w:hAnsi="Times New Roman" w:cs="Times New Roman"/>
          <w:b/>
          <w:bCs/>
          <w:color w:val="333333"/>
          <w:sz w:val="24"/>
          <w:szCs w:val="24"/>
        </w:rPr>
        <w:lastRenderedPageBreak/>
        <w:t>References</w:t>
      </w:r>
    </w:p>
    <w:p w14:paraId="58B2DCE6" w14:textId="619E6701" w:rsidR="004E7684" w:rsidRDefault="004E7684" w:rsidP="004E7684">
      <w:pPr>
        <w:shd w:val="clear" w:color="auto" w:fill="FFFFFF"/>
        <w:spacing w:after="0" w:line="480" w:lineRule="auto"/>
        <w:outlineLvl w:val="3"/>
        <w:rPr>
          <w:rFonts w:ascii="Times New Roman" w:eastAsia="Times New Roman" w:hAnsi="Times New Roman" w:cs="Times New Roman"/>
          <w:bCs/>
          <w:i/>
          <w:color w:val="333333"/>
          <w:sz w:val="24"/>
          <w:szCs w:val="24"/>
        </w:rPr>
      </w:pPr>
      <w:r>
        <w:rPr>
          <w:rFonts w:ascii="Times New Roman" w:eastAsia="Times New Roman" w:hAnsi="Times New Roman" w:cs="Times New Roman"/>
          <w:bCs/>
          <w:color w:val="333333"/>
          <w:sz w:val="24"/>
          <w:szCs w:val="24"/>
        </w:rPr>
        <w:t xml:space="preserve">Chen, C. (2014). </w:t>
      </w:r>
      <w:r w:rsidRPr="004E7684">
        <w:rPr>
          <w:rFonts w:ascii="Times New Roman" w:eastAsia="Times New Roman" w:hAnsi="Times New Roman" w:cs="Times New Roman"/>
          <w:bCs/>
          <w:i/>
          <w:color w:val="333333"/>
          <w:sz w:val="24"/>
          <w:szCs w:val="24"/>
        </w:rPr>
        <w:t xml:space="preserve">Architecture, building materials and engineering management IV: selected, </w:t>
      </w:r>
    </w:p>
    <w:p w14:paraId="1736696F" w14:textId="1D778D9C" w:rsidR="004E7684" w:rsidRDefault="004E7684" w:rsidP="004E7684">
      <w:pPr>
        <w:shd w:val="clear" w:color="auto" w:fill="FFFFFF"/>
        <w:spacing w:after="0" w:line="480" w:lineRule="auto"/>
        <w:ind w:left="720"/>
        <w:outlineLvl w:val="3"/>
        <w:rPr>
          <w:rFonts w:ascii="Times New Roman" w:eastAsia="Times New Roman" w:hAnsi="Times New Roman" w:cs="Times New Roman"/>
          <w:bCs/>
          <w:color w:val="333333"/>
          <w:sz w:val="24"/>
          <w:szCs w:val="24"/>
        </w:rPr>
      </w:pPr>
      <w:r w:rsidRPr="004E7684">
        <w:rPr>
          <w:rFonts w:ascii="Times New Roman" w:eastAsia="Times New Roman" w:hAnsi="Times New Roman" w:cs="Times New Roman"/>
          <w:bCs/>
          <w:i/>
          <w:color w:val="333333"/>
          <w:sz w:val="24"/>
          <w:szCs w:val="24"/>
        </w:rPr>
        <w:t>peer reviewed papers from the 4th international conference on civil engineering, architecture and building materials, (CEABH 2014), may 24-25, 2014, Haikou, China. ..., part 1</w:t>
      </w:r>
      <w:r>
        <w:rPr>
          <w:rFonts w:ascii="Times New Roman" w:eastAsia="Times New Roman" w:hAnsi="Times New Roman" w:cs="Times New Roman"/>
          <w:bCs/>
          <w:color w:val="333333"/>
          <w:sz w:val="24"/>
          <w:szCs w:val="24"/>
        </w:rPr>
        <w:t xml:space="preserve">. China: </w:t>
      </w:r>
      <w:r w:rsidRPr="004E7684">
        <w:rPr>
          <w:rFonts w:ascii="Times New Roman" w:eastAsia="Times New Roman" w:hAnsi="Times New Roman" w:cs="Times New Roman"/>
          <w:bCs/>
          <w:color w:val="333333"/>
          <w:sz w:val="24"/>
          <w:szCs w:val="24"/>
        </w:rPr>
        <w:t>rans Tech Publications, Limited</w:t>
      </w:r>
      <w:r>
        <w:rPr>
          <w:rFonts w:ascii="Times New Roman" w:eastAsia="Times New Roman" w:hAnsi="Times New Roman" w:cs="Times New Roman"/>
          <w:bCs/>
          <w:color w:val="333333"/>
          <w:sz w:val="24"/>
          <w:szCs w:val="24"/>
        </w:rPr>
        <w:t xml:space="preserve">. </w:t>
      </w:r>
    </w:p>
    <w:p w14:paraId="0E805BB0" w14:textId="00524E52" w:rsidR="004E7684" w:rsidRDefault="004E7684" w:rsidP="004E7684">
      <w:pPr>
        <w:shd w:val="clear" w:color="auto" w:fill="FFFFFF"/>
        <w:spacing w:after="0" w:line="480" w:lineRule="auto"/>
        <w:outlineLvl w:val="3"/>
        <w:rPr>
          <w:rFonts w:ascii="Times New Roman" w:eastAsia="Times New Roman" w:hAnsi="Times New Roman" w:cs="Times New Roman"/>
          <w:bCs/>
          <w:i/>
          <w:color w:val="333333"/>
          <w:sz w:val="24"/>
          <w:szCs w:val="24"/>
        </w:rPr>
      </w:pPr>
      <w:r>
        <w:rPr>
          <w:rFonts w:ascii="Times New Roman" w:eastAsia="Times New Roman" w:hAnsi="Times New Roman" w:cs="Times New Roman"/>
          <w:bCs/>
          <w:color w:val="333333"/>
          <w:sz w:val="24"/>
          <w:szCs w:val="24"/>
        </w:rPr>
        <w:t xml:space="preserve">Langford, M. &amp; Andrews, P. (2007). </w:t>
      </w:r>
      <w:r w:rsidRPr="004E7684">
        <w:rPr>
          <w:rFonts w:ascii="Times New Roman" w:eastAsia="Times New Roman" w:hAnsi="Times New Roman" w:cs="Times New Roman"/>
          <w:bCs/>
          <w:i/>
          <w:color w:val="333333"/>
          <w:sz w:val="24"/>
          <w:szCs w:val="24"/>
        </w:rPr>
        <w:t xml:space="preserve">Langford's starting photography: The guide to great </w:t>
      </w:r>
    </w:p>
    <w:p w14:paraId="70935C8E" w14:textId="5BD17A17" w:rsidR="004E7684" w:rsidRPr="004E7684" w:rsidRDefault="004E7684" w:rsidP="004E7684">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i/>
          <w:color w:val="333333"/>
          <w:sz w:val="24"/>
          <w:szCs w:val="24"/>
        </w:rPr>
        <w:tab/>
      </w:r>
      <w:r w:rsidRPr="004E7684">
        <w:rPr>
          <w:rFonts w:ascii="Times New Roman" w:eastAsia="Times New Roman" w:hAnsi="Times New Roman" w:cs="Times New Roman"/>
          <w:bCs/>
          <w:i/>
          <w:color w:val="333333"/>
          <w:sz w:val="24"/>
          <w:szCs w:val="24"/>
        </w:rPr>
        <w:t>images with digital or film</w:t>
      </w:r>
      <w:r>
        <w:rPr>
          <w:rFonts w:ascii="Times New Roman" w:eastAsia="Times New Roman" w:hAnsi="Times New Roman" w:cs="Times New Roman"/>
          <w:bCs/>
          <w:color w:val="333333"/>
          <w:sz w:val="24"/>
          <w:szCs w:val="24"/>
        </w:rPr>
        <w:t xml:space="preserve">. Oxfordshire, United Kingdom: </w:t>
      </w:r>
      <w:r w:rsidRPr="004E7684">
        <w:rPr>
          <w:rFonts w:ascii="Times New Roman" w:eastAsia="Times New Roman" w:hAnsi="Times New Roman" w:cs="Times New Roman"/>
          <w:bCs/>
          <w:color w:val="333333"/>
          <w:sz w:val="24"/>
          <w:szCs w:val="24"/>
        </w:rPr>
        <w:t>Taylor &amp; Francis</w:t>
      </w:r>
      <w:r>
        <w:rPr>
          <w:rFonts w:ascii="Times New Roman" w:eastAsia="Times New Roman" w:hAnsi="Times New Roman" w:cs="Times New Roman"/>
          <w:bCs/>
          <w:color w:val="333333"/>
          <w:sz w:val="24"/>
          <w:szCs w:val="24"/>
        </w:rPr>
        <w:t>.</w:t>
      </w:r>
    </w:p>
    <w:p w14:paraId="14E280A2" w14:textId="506D9693" w:rsidR="004E7684" w:rsidRPr="004E7684" w:rsidRDefault="004E7684" w:rsidP="004E7684">
      <w:pPr>
        <w:shd w:val="clear" w:color="auto" w:fill="FFFFFF"/>
        <w:spacing w:after="0" w:line="480" w:lineRule="auto"/>
        <w:outlineLvl w:val="3"/>
        <w:rPr>
          <w:rFonts w:ascii="Times New Roman" w:eastAsia="Times New Roman" w:hAnsi="Times New Roman" w:cs="Times New Roman"/>
          <w:bCs/>
          <w:color w:val="333333"/>
          <w:sz w:val="24"/>
          <w:szCs w:val="24"/>
        </w:rPr>
      </w:pPr>
    </w:p>
    <w:p w14:paraId="51ECCA02" w14:textId="574C80EB" w:rsidR="0081442C" w:rsidRPr="0081442C" w:rsidRDefault="009122F2" w:rsidP="00853F89">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sidRPr="009122F2">
        <w:rPr>
          <w:rFonts w:ascii="Times New Roman" w:eastAsia="Times New Roman" w:hAnsi="Times New Roman" w:cs="Times New Roman"/>
          <w:b/>
          <w:color w:val="000000" w:themeColor="text1"/>
          <w:sz w:val="24"/>
          <w:szCs w:val="24"/>
        </w:rPr>
        <w:t xml:space="preserve"> </w:t>
      </w:r>
    </w:p>
    <w:p w14:paraId="7FA36062" w14:textId="77777777" w:rsidR="00F8745A" w:rsidRPr="00FF1F11" w:rsidRDefault="00F8745A" w:rsidP="00FF1F11">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sectPr w:rsidR="00F8745A" w:rsidRPr="00FF1F11"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63701" w14:textId="77777777" w:rsidR="002674A2" w:rsidRDefault="002674A2">
      <w:pPr>
        <w:spacing w:after="0" w:line="240" w:lineRule="auto"/>
      </w:pPr>
      <w:r>
        <w:separator/>
      </w:r>
    </w:p>
  </w:endnote>
  <w:endnote w:type="continuationSeparator" w:id="0">
    <w:p w14:paraId="13D7FF69" w14:textId="77777777" w:rsidR="002674A2" w:rsidRDefault="00267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0573AC" w14:textId="77777777" w:rsidR="002674A2" w:rsidRDefault="002674A2">
      <w:pPr>
        <w:spacing w:after="0" w:line="240" w:lineRule="auto"/>
      </w:pPr>
      <w:r>
        <w:separator/>
      </w:r>
    </w:p>
  </w:footnote>
  <w:footnote w:type="continuationSeparator" w:id="0">
    <w:p w14:paraId="3AFE6D9A" w14:textId="77777777" w:rsidR="002674A2" w:rsidRDefault="00267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853F89" w:rsidRPr="00582D4C" w:rsidRDefault="00853F89">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4E7684">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853F89" w:rsidRPr="00582D4C" w:rsidRDefault="00853F8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853F89" w:rsidRPr="00582D4C" w:rsidRDefault="00853F89">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4E7684">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853F89" w:rsidRPr="00582D4C" w:rsidRDefault="00853F8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40C4"/>
    <w:rsid w:val="00005D97"/>
    <w:rsid w:val="0000720B"/>
    <w:rsid w:val="000147A5"/>
    <w:rsid w:val="00014924"/>
    <w:rsid w:val="00016E1C"/>
    <w:rsid w:val="000207E7"/>
    <w:rsid w:val="00021D0B"/>
    <w:rsid w:val="00024F89"/>
    <w:rsid w:val="00025E16"/>
    <w:rsid w:val="000327D4"/>
    <w:rsid w:val="000333CC"/>
    <w:rsid w:val="00036421"/>
    <w:rsid w:val="00036CD2"/>
    <w:rsid w:val="00042F28"/>
    <w:rsid w:val="00043DE1"/>
    <w:rsid w:val="0005359B"/>
    <w:rsid w:val="0005745F"/>
    <w:rsid w:val="0006223C"/>
    <w:rsid w:val="00065829"/>
    <w:rsid w:val="00067B70"/>
    <w:rsid w:val="00071C0A"/>
    <w:rsid w:val="00071EC4"/>
    <w:rsid w:val="00081D1E"/>
    <w:rsid w:val="00087140"/>
    <w:rsid w:val="00090C33"/>
    <w:rsid w:val="00093ED1"/>
    <w:rsid w:val="00094CE4"/>
    <w:rsid w:val="000A3637"/>
    <w:rsid w:val="000B57BE"/>
    <w:rsid w:val="000C7E7A"/>
    <w:rsid w:val="000E36C4"/>
    <w:rsid w:val="000E4CD5"/>
    <w:rsid w:val="000E5AA5"/>
    <w:rsid w:val="000E5C81"/>
    <w:rsid w:val="000F0C7E"/>
    <w:rsid w:val="000F3FEF"/>
    <w:rsid w:val="00101327"/>
    <w:rsid w:val="00105EB1"/>
    <w:rsid w:val="0011318A"/>
    <w:rsid w:val="00116B05"/>
    <w:rsid w:val="00117782"/>
    <w:rsid w:val="00117C6F"/>
    <w:rsid w:val="00123320"/>
    <w:rsid w:val="001354A0"/>
    <w:rsid w:val="001418F7"/>
    <w:rsid w:val="00141E30"/>
    <w:rsid w:val="00146589"/>
    <w:rsid w:val="00163941"/>
    <w:rsid w:val="0016524D"/>
    <w:rsid w:val="00165DD8"/>
    <w:rsid w:val="00174EDA"/>
    <w:rsid w:val="0017531A"/>
    <w:rsid w:val="00180782"/>
    <w:rsid w:val="00181D0F"/>
    <w:rsid w:val="001822BB"/>
    <w:rsid w:val="001A0E54"/>
    <w:rsid w:val="001B0C91"/>
    <w:rsid w:val="001B171B"/>
    <w:rsid w:val="001B444E"/>
    <w:rsid w:val="001B7815"/>
    <w:rsid w:val="001C344A"/>
    <w:rsid w:val="001C4D97"/>
    <w:rsid w:val="001C4E7B"/>
    <w:rsid w:val="001C5392"/>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674A2"/>
    <w:rsid w:val="0027081A"/>
    <w:rsid w:val="00271569"/>
    <w:rsid w:val="0027646A"/>
    <w:rsid w:val="00291606"/>
    <w:rsid w:val="00294AC5"/>
    <w:rsid w:val="002A1258"/>
    <w:rsid w:val="002A4297"/>
    <w:rsid w:val="002A484E"/>
    <w:rsid w:val="002B295D"/>
    <w:rsid w:val="002B380A"/>
    <w:rsid w:val="002B72FB"/>
    <w:rsid w:val="002C2CC6"/>
    <w:rsid w:val="002C7D28"/>
    <w:rsid w:val="002D0440"/>
    <w:rsid w:val="002D3C6C"/>
    <w:rsid w:val="002D42D3"/>
    <w:rsid w:val="002E0FC6"/>
    <w:rsid w:val="002F01F3"/>
    <w:rsid w:val="002F073E"/>
    <w:rsid w:val="002F0DEE"/>
    <w:rsid w:val="002F2B7C"/>
    <w:rsid w:val="002F5AE2"/>
    <w:rsid w:val="0030220A"/>
    <w:rsid w:val="00303254"/>
    <w:rsid w:val="00303C6A"/>
    <w:rsid w:val="00306428"/>
    <w:rsid w:val="00317649"/>
    <w:rsid w:val="003210B4"/>
    <w:rsid w:val="003230DF"/>
    <w:rsid w:val="003359D4"/>
    <w:rsid w:val="003438CD"/>
    <w:rsid w:val="00345595"/>
    <w:rsid w:val="00345A2B"/>
    <w:rsid w:val="0034778E"/>
    <w:rsid w:val="00351562"/>
    <w:rsid w:val="00353CC9"/>
    <w:rsid w:val="003565AA"/>
    <w:rsid w:val="00357AA9"/>
    <w:rsid w:val="003618E1"/>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8005D"/>
    <w:rsid w:val="00480157"/>
    <w:rsid w:val="004826E0"/>
    <w:rsid w:val="00484AD8"/>
    <w:rsid w:val="004854B4"/>
    <w:rsid w:val="00490AB7"/>
    <w:rsid w:val="004A0B82"/>
    <w:rsid w:val="004A1DBA"/>
    <w:rsid w:val="004A6D85"/>
    <w:rsid w:val="004B4E15"/>
    <w:rsid w:val="004C07F4"/>
    <w:rsid w:val="004C2A4B"/>
    <w:rsid w:val="004C53F3"/>
    <w:rsid w:val="004D0ADA"/>
    <w:rsid w:val="004D34DB"/>
    <w:rsid w:val="004D35FF"/>
    <w:rsid w:val="004E1FDA"/>
    <w:rsid w:val="004E2296"/>
    <w:rsid w:val="004E41A6"/>
    <w:rsid w:val="004E7684"/>
    <w:rsid w:val="004F234D"/>
    <w:rsid w:val="004F2380"/>
    <w:rsid w:val="004F6E1D"/>
    <w:rsid w:val="00500310"/>
    <w:rsid w:val="005046E6"/>
    <w:rsid w:val="00522741"/>
    <w:rsid w:val="00527BCF"/>
    <w:rsid w:val="005318DA"/>
    <w:rsid w:val="0054062B"/>
    <w:rsid w:val="00546DC2"/>
    <w:rsid w:val="0054740B"/>
    <w:rsid w:val="005510CA"/>
    <w:rsid w:val="005524B4"/>
    <w:rsid w:val="00564DA6"/>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8256F"/>
    <w:rsid w:val="00685092"/>
    <w:rsid w:val="00687984"/>
    <w:rsid w:val="006943E1"/>
    <w:rsid w:val="00694826"/>
    <w:rsid w:val="00694A31"/>
    <w:rsid w:val="00697A2A"/>
    <w:rsid w:val="006A2965"/>
    <w:rsid w:val="006B1399"/>
    <w:rsid w:val="006B1E41"/>
    <w:rsid w:val="006C2000"/>
    <w:rsid w:val="006C2290"/>
    <w:rsid w:val="006D11BE"/>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C37A0"/>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1B17"/>
    <w:rsid w:val="00812B9C"/>
    <w:rsid w:val="0081442C"/>
    <w:rsid w:val="00820972"/>
    <w:rsid w:val="00824F59"/>
    <w:rsid w:val="00825321"/>
    <w:rsid w:val="00826BA5"/>
    <w:rsid w:val="0084432B"/>
    <w:rsid w:val="0084521F"/>
    <w:rsid w:val="00845997"/>
    <w:rsid w:val="00845E30"/>
    <w:rsid w:val="00853CFA"/>
    <w:rsid w:val="00853F89"/>
    <w:rsid w:val="0087045D"/>
    <w:rsid w:val="00870DB0"/>
    <w:rsid w:val="00877B2D"/>
    <w:rsid w:val="00884AA9"/>
    <w:rsid w:val="00890EEB"/>
    <w:rsid w:val="008970F0"/>
    <w:rsid w:val="008B0F7F"/>
    <w:rsid w:val="008B373A"/>
    <w:rsid w:val="008C5D4B"/>
    <w:rsid w:val="008C7D69"/>
    <w:rsid w:val="008D2F10"/>
    <w:rsid w:val="008D5A73"/>
    <w:rsid w:val="008E01B1"/>
    <w:rsid w:val="008E0303"/>
    <w:rsid w:val="008F08B1"/>
    <w:rsid w:val="008F4C7C"/>
    <w:rsid w:val="008F5037"/>
    <w:rsid w:val="008F50A3"/>
    <w:rsid w:val="008F6D1A"/>
    <w:rsid w:val="00904DC9"/>
    <w:rsid w:val="0091111F"/>
    <w:rsid w:val="009122F2"/>
    <w:rsid w:val="00920B44"/>
    <w:rsid w:val="00925EB4"/>
    <w:rsid w:val="00927B0B"/>
    <w:rsid w:val="00932206"/>
    <w:rsid w:val="00932475"/>
    <w:rsid w:val="009350B6"/>
    <w:rsid w:val="00935B0E"/>
    <w:rsid w:val="00936360"/>
    <w:rsid w:val="00946DD0"/>
    <w:rsid w:val="0094728A"/>
    <w:rsid w:val="00947F2B"/>
    <w:rsid w:val="00953FB0"/>
    <w:rsid w:val="00956D66"/>
    <w:rsid w:val="00964F14"/>
    <w:rsid w:val="0098042E"/>
    <w:rsid w:val="00983138"/>
    <w:rsid w:val="0098799F"/>
    <w:rsid w:val="00987C89"/>
    <w:rsid w:val="009A21E6"/>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82F63"/>
    <w:rsid w:val="00A86F72"/>
    <w:rsid w:val="00A923E7"/>
    <w:rsid w:val="00A930B4"/>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B5072"/>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42B23"/>
    <w:rsid w:val="00C52717"/>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E1D12"/>
    <w:rsid w:val="00CF1A68"/>
    <w:rsid w:val="00CF41BA"/>
    <w:rsid w:val="00D00244"/>
    <w:rsid w:val="00D04979"/>
    <w:rsid w:val="00D12BEF"/>
    <w:rsid w:val="00D12FD0"/>
    <w:rsid w:val="00D16F77"/>
    <w:rsid w:val="00D23FD0"/>
    <w:rsid w:val="00D255D6"/>
    <w:rsid w:val="00D4251F"/>
    <w:rsid w:val="00D42F84"/>
    <w:rsid w:val="00D442EA"/>
    <w:rsid w:val="00D50BBB"/>
    <w:rsid w:val="00D63623"/>
    <w:rsid w:val="00D64ECB"/>
    <w:rsid w:val="00D70351"/>
    <w:rsid w:val="00D75FA7"/>
    <w:rsid w:val="00D77680"/>
    <w:rsid w:val="00D8147F"/>
    <w:rsid w:val="00D9049E"/>
    <w:rsid w:val="00D92036"/>
    <w:rsid w:val="00D926C8"/>
    <w:rsid w:val="00D9628B"/>
    <w:rsid w:val="00DA13F8"/>
    <w:rsid w:val="00DA2CBC"/>
    <w:rsid w:val="00DA380D"/>
    <w:rsid w:val="00DA783E"/>
    <w:rsid w:val="00DB656B"/>
    <w:rsid w:val="00DC15AF"/>
    <w:rsid w:val="00DC2F8A"/>
    <w:rsid w:val="00DC6919"/>
    <w:rsid w:val="00DC6B17"/>
    <w:rsid w:val="00DD0CE8"/>
    <w:rsid w:val="00DE0201"/>
    <w:rsid w:val="00DE1D94"/>
    <w:rsid w:val="00DF76E4"/>
    <w:rsid w:val="00E14F2F"/>
    <w:rsid w:val="00E46F85"/>
    <w:rsid w:val="00E51AF8"/>
    <w:rsid w:val="00E54C92"/>
    <w:rsid w:val="00E565C2"/>
    <w:rsid w:val="00E6138B"/>
    <w:rsid w:val="00E61DB9"/>
    <w:rsid w:val="00E632B7"/>
    <w:rsid w:val="00E64422"/>
    <w:rsid w:val="00E64A43"/>
    <w:rsid w:val="00E678C7"/>
    <w:rsid w:val="00E70F3F"/>
    <w:rsid w:val="00E75BCC"/>
    <w:rsid w:val="00E91676"/>
    <w:rsid w:val="00E92CEF"/>
    <w:rsid w:val="00E95A00"/>
    <w:rsid w:val="00E979B7"/>
    <w:rsid w:val="00EB2504"/>
    <w:rsid w:val="00EB4B87"/>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5506"/>
    <w:rsid w:val="00F62E08"/>
    <w:rsid w:val="00F70F9E"/>
    <w:rsid w:val="00F72980"/>
    <w:rsid w:val="00F774F9"/>
    <w:rsid w:val="00F832D6"/>
    <w:rsid w:val="00F864A9"/>
    <w:rsid w:val="00F8745A"/>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1F11"/>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2021-10-10T06:51:00Z</dcterms:created>
  <dcterms:modified xsi:type="dcterms:W3CDTF">2021-10-10T06:51:00Z</dcterms:modified>
</cp:coreProperties>
</file>